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2585"/>
        <w:gridCol w:w="412"/>
        <w:gridCol w:w="6648"/>
      </w:tblGrid>
      <w:tr w:rsidR="00DC61E3" w:rsidTr="00BE03DF">
        <w:trPr>
          <w:trHeight w:val="232"/>
        </w:trPr>
        <w:tc>
          <w:tcPr>
            <w:tcW w:w="9645" w:type="dxa"/>
            <w:gridSpan w:val="3"/>
            <w:shd w:val="clear" w:color="auto" w:fill="FFFFFF"/>
            <w:hideMark/>
          </w:tcPr>
          <w:p w:rsidR="00DC61E3" w:rsidRDefault="00DC61E3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tbl>
            <w:tblPr>
              <w:tblW w:w="10095" w:type="dxa"/>
              <w:tblLayout w:type="fixed"/>
              <w:tblLook w:val="04A0"/>
            </w:tblPr>
            <w:tblGrid>
              <w:gridCol w:w="4679"/>
              <w:gridCol w:w="1170"/>
              <w:gridCol w:w="1955"/>
              <w:gridCol w:w="2291"/>
            </w:tblGrid>
            <w:tr w:rsidR="00BC2411" w:rsidRPr="00B67B35" w:rsidTr="00A02700">
              <w:trPr>
                <w:cantSplit/>
                <w:trHeight w:val="1618"/>
              </w:trPr>
              <w:tc>
                <w:tcPr>
                  <w:tcW w:w="4679" w:type="dxa"/>
                  <w:hideMark/>
                </w:tcPr>
                <w:p w:rsidR="00BC2411" w:rsidRPr="00B67B35" w:rsidRDefault="009E1839" w:rsidP="00A02700">
                  <w:pPr>
                    <w:pStyle w:val="5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61.7pt;margin-top:0;width:71.25pt;height:46.5pt;z-index:251658240">
                        <v:imagedata r:id="rId4" o:title=""/>
                        <w10:wrap type="topAndBottom" anchorx="page"/>
                      </v:shape>
                      <o:OLEObject Type="Embed" ProgID="PBrush" ShapeID="_x0000_s1026" DrawAspect="Content" ObjectID="_1744802643" r:id="rId5"/>
                    </w:pict>
                  </w:r>
                  <w:r w:rsidR="00BC2411"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BC2411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BC2411" w:rsidRPr="00B67B35">
                    <w:rPr>
                      <w:rFonts w:ascii="Arial" w:hAnsi="Arial" w:cs="Arial"/>
                      <w:sz w:val="18"/>
                      <w:szCs w:val="18"/>
                    </w:rPr>
                    <w:t>ΕΛΛΗΝΙΚΗ ΔΗΜΟΚΡΑΤΙΑ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Pr="00B67B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ΝΟΜΟΣ ΚΟΖΑΝΗΣ 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Pr="00B67B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ΔΗΜΟΣ ΒΟΪΟΥ</w:t>
                  </w:r>
                </w:p>
              </w:tc>
              <w:tc>
                <w:tcPr>
                  <w:tcW w:w="1170" w:type="dxa"/>
                  <w:hideMark/>
                </w:tcPr>
                <w:p w:rsidR="00BC2411" w:rsidRPr="00B67B35" w:rsidRDefault="00BC2411" w:rsidP="00A02700">
                  <w:pPr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55" w:type="dxa"/>
                </w:tcPr>
                <w:p w:rsidR="00BC2411" w:rsidRPr="00B67B35" w:rsidRDefault="00BC2411" w:rsidP="00A02700">
                  <w:pPr>
                    <w:pStyle w:val="a3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</w:tcPr>
                <w:p w:rsidR="00BC2411" w:rsidRPr="00B67B35" w:rsidRDefault="00BC2411" w:rsidP="00A02700">
                  <w:pPr>
                    <w:pStyle w:val="a3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2411" w:rsidRPr="00B67B35" w:rsidRDefault="00BC2411" w:rsidP="00BC2411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963" w:type="dxa"/>
              <w:tblLayout w:type="fixed"/>
              <w:tblLook w:val="04A0"/>
            </w:tblPr>
            <w:tblGrid>
              <w:gridCol w:w="5057"/>
              <w:gridCol w:w="299"/>
              <w:gridCol w:w="4607"/>
            </w:tblGrid>
            <w:tr w:rsidR="00BC2411" w:rsidRPr="00B67B35" w:rsidTr="00A02700">
              <w:trPr>
                <w:cantSplit/>
                <w:trHeight w:val="2157"/>
              </w:trPr>
              <w:tc>
                <w:tcPr>
                  <w:tcW w:w="5057" w:type="dxa"/>
                  <w:hideMark/>
                </w:tcPr>
                <w:tbl>
                  <w:tblPr>
                    <w:tblW w:w="9756" w:type="dxa"/>
                    <w:tblLayout w:type="fixed"/>
                    <w:tblLook w:val="0000"/>
                  </w:tblPr>
                  <w:tblGrid>
                    <w:gridCol w:w="9756"/>
                  </w:tblGrid>
                  <w:tr w:rsidR="00BC2411" w:rsidRPr="00B67B35" w:rsidTr="00A02700">
                    <w:trPr>
                      <w:trHeight w:val="1"/>
                    </w:trPr>
                    <w:tc>
                      <w:tcPr>
                        <w:tcW w:w="9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BC2411" w:rsidRPr="003B165D" w:rsidRDefault="00BC2411" w:rsidP="00A027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B16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ΔΙΕΥΘΥΝΣΗ  ΟΙΚΟΝΟΜΙΚΗΣ ΑΝΑΠΤΥΞΗΣ &amp; ΔΙΟΙΚΗΣΗΣ</w:t>
                        </w:r>
                      </w:p>
                    </w:tc>
                  </w:tr>
                  <w:tr w:rsidR="00BC2411" w:rsidRPr="00B67B35" w:rsidTr="00A02700">
                    <w:trPr>
                      <w:trHeight w:val="1"/>
                    </w:trPr>
                    <w:tc>
                      <w:tcPr>
                        <w:tcW w:w="9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BC2411" w:rsidRPr="003B165D" w:rsidRDefault="00BC2411" w:rsidP="00A027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B16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ΤΜΗΜΑ ΕΜΠΟΡΙΚΩΝ ΔΡΑΣΤΗΡΙΟΤΗΤΩΝ</w:t>
                        </w:r>
                      </w:p>
                    </w:tc>
                  </w:tr>
                </w:tbl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ΓΡΑΦΕΙΟ </w:t>
                  </w:r>
                  <w:proofErr w:type="spellStart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Αδειοδοτήσεων</w:t>
                  </w:r>
                  <w:proofErr w:type="spellEnd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 &amp;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Εμπορίου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Ταχ.Δνση</w:t>
                  </w:r>
                  <w:proofErr w:type="spellEnd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: Πλατεία </w:t>
                  </w:r>
                  <w:proofErr w:type="spellStart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Τσιστοπούλου</w:t>
                  </w:r>
                  <w:proofErr w:type="spellEnd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 5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Ταχ.Κώδικας</w:t>
                  </w:r>
                  <w:proofErr w:type="spellEnd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: 50300 ΣΙΑΤΙΣΤΑ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Πληροφορίες: </w:t>
                  </w:r>
                  <w:proofErr w:type="spellStart"/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Β.Δανόγλου</w:t>
                  </w:r>
                  <w:proofErr w:type="spellEnd"/>
                </w:p>
                <w:p w:rsidR="00BC2411" w:rsidRPr="00405C80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Ε</w:t>
                  </w:r>
                  <w:r w:rsidRPr="00405C8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B67B3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405C8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21081" w:rsidRPr="00405C80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Pr="00405C80">
                    <w:rPr>
                      <w:rFonts w:ascii="Arial" w:hAnsi="Arial" w:cs="Arial"/>
                      <w:sz w:val="18"/>
                      <w:szCs w:val="18"/>
                    </w:rPr>
                    <w:t xml:space="preserve"> : </w:t>
                  </w:r>
                  <w:proofErr w:type="spellStart"/>
                  <w:r w:rsidRPr="00BE03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danoglou</w:t>
                  </w:r>
                  <w:proofErr w:type="spellEnd"/>
                  <w:r w:rsidRPr="00405C80">
                    <w:rPr>
                      <w:rFonts w:ascii="Arial" w:hAnsi="Arial" w:cs="Arial"/>
                      <w:sz w:val="18"/>
                      <w:szCs w:val="18"/>
                    </w:rPr>
                    <w:t xml:space="preserve"> @</w:t>
                  </w:r>
                  <w:proofErr w:type="spellStart"/>
                  <w:r w:rsidRPr="00BE03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voio</w:t>
                  </w:r>
                  <w:proofErr w:type="spellEnd"/>
                  <w:r w:rsidRPr="00405C8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BE03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p>
                <w:p w:rsidR="00BC2411" w:rsidRPr="00321081" w:rsidRDefault="00BC2411" w:rsidP="00321081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>Τηλέφωνο</w:t>
                  </w:r>
                  <w:r w:rsidR="00321081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3210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3210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2465 3 50112</w:t>
                  </w:r>
                </w:p>
              </w:tc>
              <w:tc>
                <w:tcPr>
                  <w:tcW w:w="299" w:type="dxa"/>
                </w:tcPr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C2411" w:rsidRPr="00321081" w:rsidRDefault="00BC2411" w:rsidP="00A02700">
                  <w:pPr>
                    <w:pStyle w:val="a3"/>
                    <w:tabs>
                      <w:tab w:val="left" w:pos="72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07" w:type="dxa"/>
                </w:tcPr>
                <w:p w:rsidR="00BC2411" w:rsidRPr="00B67B35" w:rsidRDefault="00405C80" w:rsidP="00A02700">
                  <w:pPr>
                    <w:pStyle w:val="a3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Σιάτιστα    05</w:t>
                  </w:r>
                  <w:r w:rsidR="00D532ED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="00D861EB">
                    <w:rPr>
                      <w:rFonts w:ascii="Arial" w:hAnsi="Arial" w:cs="Arial"/>
                      <w:sz w:val="18"/>
                      <w:szCs w:val="18"/>
                    </w:rPr>
                    <w:t>05  /  2023</w:t>
                  </w:r>
                </w:p>
                <w:p w:rsidR="00BC2411" w:rsidRPr="00B67B35" w:rsidRDefault="00BC2411" w:rsidP="00A02700">
                  <w:pPr>
                    <w:pStyle w:val="a3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D532ED" w:rsidP="00A02700">
                  <w:pPr>
                    <w:pStyle w:val="a3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Αριθ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r w:rsidR="00380A11">
                    <w:rPr>
                      <w:rFonts w:ascii="Arial" w:hAnsi="Arial" w:cs="Arial"/>
                      <w:sz w:val="18"/>
                      <w:szCs w:val="18"/>
                    </w:rPr>
                    <w:t>9271</w:t>
                  </w: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411" w:rsidRPr="00B67B35" w:rsidRDefault="00BC2411" w:rsidP="00A02700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B3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E03DF" w:rsidRPr="00BE03DF" w:rsidRDefault="00BC2411" w:rsidP="00BE03DF">
                  <w:pPr>
                    <w:pStyle w:val="a4"/>
                  </w:pPr>
                  <w:r w:rsidRPr="00B67B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E03DF" w:rsidRPr="00BE03DF">
                    <w:t>ΠΡΟΣ:  κάθε ενδιαφερόμενο</w:t>
                  </w:r>
                </w:p>
                <w:p w:rsidR="00BE03DF" w:rsidRPr="00BE03DF" w:rsidRDefault="00BE03DF" w:rsidP="00BE03DF">
                  <w:pPr>
                    <w:pStyle w:val="a4"/>
                  </w:pPr>
                  <w:r w:rsidRPr="00BE03DF">
                    <w:t xml:space="preserve">      </w:t>
                  </w:r>
                </w:p>
                <w:p w:rsidR="00BE03DF" w:rsidRPr="00FC6127" w:rsidRDefault="00BE03DF" w:rsidP="00BE03DF">
                  <w:pPr>
                    <w:pStyle w:val="a4"/>
                    <w:rPr>
                      <w:sz w:val="18"/>
                      <w:szCs w:val="18"/>
                    </w:rPr>
                  </w:pPr>
                  <w:proofErr w:type="spellStart"/>
                  <w:r w:rsidRPr="00FC6127">
                    <w:rPr>
                      <w:sz w:val="18"/>
                      <w:szCs w:val="18"/>
                    </w:rPr>
                    <w:t>Κοιν</w:t>
                  </w:r>
                  <w:proofErr w:type="spellEnd"/>
                  <w:r w:rsidRPr="00FC6127">
                    <w:rPr>
                      <w:sz w:val="18"/>
                      <w:szCs w:val="18"/>
                    </w:rPr>
                    <w:t>: Δ/</w:t>
                  </w:r>
                  <w:proofErr w:type="spellStart"/>
                  <w:r w:rsidRPr="00FC6127">
                    <w:rPr>
                      <w:sz w:val="18"/>
                      <w:szCs w:val="18"/>
                    </w:rPr>
                    <w:t>νση</w:t>
                  </w:r>
                  <w:proofErr w:type="spellEnd"/>
                  <w:r w:rsidRPr="00FC6127">
                    <w:rPr>
                      <w:sz w:val="18"/>
                      <w:szCs w:val="18"/>
                    </w:rPr>
                    <w:t xml:space="preserve"> Οικονομικών Υπηρεσιών </w:t>
                  </w:r>
                </w:p>
                <w:p w:rsidR="00BE03DF" w:rsidRPr="00FC6127" w:rsidRDefault="00FC6127" w:rsidP="00BE03DF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BE03DF" w:rsidRPr="00FC6127">
                    <w:rPr>
                      <w:sz w:val="18"/>
                      <w:szCs w:val="18"/>
                    </w:rPr>
                    <w:t xml:space="preserve">  Δ/</w:t>
                  </w:r>
                  <w:proofErr w:type="spellStart"/>
                  <w:r w:rsidR="00BE03DF" w:rsidRPr="00FC6127">
                    <w:rPr>
                      <w:sz w:val="18"/>
                      <w:szCs w:val="18"/>
                    </w:rPr>
                    <w:t>νση</w:t>
                  </w:r>
                  <w:proofErr w:type="spellEnd"/>
                  <w:r w:rsidR="00BE03DF" w:rsidRPr="00FC6127">
                    <w:rPr>
                      <w:sz w:val="18"/>
                      <w:szCs w:val="18"/>
                    </w:rPr>
                    <w:t xml:space="preserve"> Τεχνικών  Υπηρεσιών</w:t>
                  </w:r>
                </w:p>
                <w:p w:rsidR="00BC2411" w:rsidRPr="00B67B35" w:rsidRDefault="00BE03DF" w:rsidP="00BE03D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C6127">
                    <w:rPr>
                      <w:sz w:val="18"/>
                      <w:szCs w:val="18"/>
                    </w:rPr>
                    <w:t xml:space="preserve">   </w:t>
                  </w:r>
                  <w:r w:rsidR="00FC6127">
                    <w:rPr>
                      <w:sz w:val="18"/>
                      <w:szCs w:val="18"/>
                    </w:rPr>
                    <w:t xml:space="preserve">       </w:t>
                  </w:r>
                  <w:proofErr w:type="spellStart"/>
                  <w:r w:rsidRPr="00FC6127">
                    <w:rPr>
                      <w:sz w:val="18"/>
                      <w:szCs w:val="18"/>
                    </w:rPr>
                    <w:t>Δημ</w:t>
                  </w:r>
                  <w:proofErr w:type="spellEnd"/>
                  <w:r w:rsidRPr="00FC6127">
                    <w:rPr>
                      <w:sz w:val="18"/>
                      <w:szCs w:val="18"/>
                    </w:rPr>
                    <w:t xml:space="preserve">. Αστυνομίας    </w:t>
                  </w:r>
                  <w:r w:rsidR="00BC2411" w:rsidRPr="00FC6127">
                    <w:rPr>
                      <w:sz w:val="18"/>
                      <w:szCs w:val="18"/>
                    </w:rPr>
                    <w:t xml:space="preserve">                                                                                  </w:t>
                  </w:r>
                </w:p>
              </w:tc>
            </w:tr>
          </w:tbl>
          <w:p w:rsidR="00F764A3" w:rsidRDefault="00F764A3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764A3" w:rsidRPr="00547106" w:rsidRDefault="00BE03D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pacing w:val="20"/>
              </w:rPr>
            </w:pPr>
            <w:r w:rsidRPr="00547106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ΘΕΜΑ </w:t>
            </w:r>
            <w:r w:rsidRPr="00547106">
              <w:rPr>
                <w:rFonts w:ascii="Verdana" w:hAnsi="Verdana" w:cs="Arial"/>
                <w:bCs/>
                <w:spacing w:val="20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bCs/>
                <w:spacing w:val="20"/>
                <w:sz w:val="16"/>
                <w:szCs w:val="16"/>
              </w:rPr>
              <w:t xml:space="preserve"> </w:t>
            </w:r>
            <w:r w:rsidRPr="00547106">
              <w:rPr>
                <w:rFonts w:ascii="Arial" w:hAnsi="Arial" w:cs="Arial"/>
                <w:b/>
                <w:bCs/>
                <w:spacing w:val="20"/>
              </w:rPr>
              <w:t>Πρόσκληση συμμετοχής σε υπαίθριες αγορές, επ’ αφορμή ΘΡΗΣΚΕΥΤΙΚΗ ΕΟΡ</w:t>
            </w:r>
            <w:r w:rsidR="00547106" w:rsidRPr="00547106">
              <w:rPr>
                <w:rFonts w:ascii="Arial" w:hAnsi="Arial" w:cs="Arial"/>
                <w:b/>
                <w:bCs/>
                <w:spacing w:val="20"/>
              </w:rPr>
              <w:t>ΤΗ ΤΗΣ «ΑΝΑΛΗΨΕΩΣ» στην Τοπική Κ</w:t>
            </w:r>
            <w:r w:rsidRPr="00547106">
              <w:rPr>
                <w:rFonts w:ascii="Arial" w:hAnsi="Arial" w:cs="Arial"/>
                <w:b/>
                <w:bCs/>
                <w:spacing w:val="20"/>
              </w:rPr>
              <w:t xml:space="preserve">οινότητα </w:t>
            </w:r>
            <w:proofErr w:type="spellStart"/>
            <w:r w:rsidRPr="00547106">
              <w:rPr>
                <w:rFonts w:ascii="Arial" w:hAnsi="Arial" w:cs="Arial"/>
                <w:b/>
                <w:bCs/>
                <w:spacing w:val="20"/>
              </w:rPr>
              <w:t>Γαλατινής</w:t>
            </w:r>
            <w:proofErr w:type="spellEnd"/>
            <w:r w:rsidR="00547106" w:rsidRPr="00547106">
              <w:rPr>
                <w:rFonts w:ascii="Arial" w:hAnsi="Arial" w:cs="Arial"/>
                <w:b/>
                <w:bCs/>
                <w:spacing w:val="20"/>
              </w:rPr>
              <w:t xml:space="preserve"> 24 &amp; 25/5/2023</w:t>
            </w:r>
            <w:r w:rsidRPr="00547106">
              <w:rPr>
                <w:rFonts w:ascii="Arial" w:hAnsi="Arial" w:cs="Arial"/>
                <w:b/>
                <w:bCs/>
                <w:spacing w:val="20"/>
              </w:rPr>
              <w:t>.</w:t>
            </w:r>
          </w:p>
          <w:p w:rsidR="00F764A3" w:rsidRPr="00547106" w:rsidRDefault="00F764A3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77267" w:rsidRPr="006651D0" w:rsidRDefault="00177267" w:rsidP="00177267">
            <w:pPr>
              <w:pStyle w:val="a4"/>
            </w:pPr>
            <w:r w:rsidRPr="006651D0">
              <w:t>Έχοντας υπόψη:</w:t>
            </w:r>
          </w:p>
          <w:p w:rsidR="00562716" w:rsidRDefault="00562716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34AC8" w:rsidRPr="006651D0" w:rsidRDefault="00334AC8" w:rsidP="00334AC8">
            <w:pPr>
              <w:pStyle w:val="a4"/>
            </w:pPr>
            <w:r w:rsidRPr="006651D0">
              <w:t>Το άρθρο 33-38 του Ν. 4849/2021</w:t>
            </w:r>
          </w:p>
          <w:p w:rsidR="00334AC8" w:rsidRPr="006651D0" w:rsidRDefault="00334AC8" w:rsidP="00334AC8">
            <w:pPr>
              <w:pStyle w:val="a4"/>
            </w:pPr>
            <w:r w:rsidRPr="006651D0">
              <w:t>υπαίθριας αγοράς με αφορμή τις θρησκευτικές εορτές .</w:t>
            </w:r>
          </w:p>
          <w:p w:rsidR="00334AC8" w:rsidRPr="006651D0" w:rsidRDefault="00EF6461" w:rsidP="00334AC8">
            <w:pPr>
              <w:pStyle w:val="a4"/>
            </w:pPr>
            <w:r>
              <w:t xml:space="preserve">την υπ’ </w:t>
            </w:r>
            <w:proofErr w:type="spellStart"/>
            <w:r>
              <w:t>αριθμ</w:t>
            </w:r>
            <w:proofErr w:type="spellEnd"/>
            <w:r>
              <w:t xml:space="preserve"> 89</w:t>
            </w:r>
            <w:r w:rsidR="00D861EB">
              <w:t>/2023</w:t>
            </w:r>
            <w:r w:rsidR="00334AC8" w:rsidRPr="006651D0">
              <w:t xml:space="preserve"> απόφαση του Δημοτικού Συμβουλίου με την οποία έχει εγκριθεί ο</w:t>
            </w:r>
          </w:p>
          <w:p w:rsidR="00334AC8" w:rsidRPr="006651D0" w:rsidRDefault="00063088" w:rsidP="00334AC8">
            <w:pPr>
              <w:pStyle w:val="a4"/>
            </w:pPr>
            <w:r>
              <w:t>Κανονισμός Λ</w:t>
            </w:r>
            <w:r w:rsidR="00334AC8" w:rsidRPr="006651D0">
              <w:t>ειτου</w:t>
            </w:r>
            <w:r w:rsidR="00334AC8">
              <w:t xml:space="preserve">ργίας </w:t>
            </w:r>
            <w:r>
              <w:t>Βραχυχρόνιων αγορών του Δήμο Βοΐου</w:t>
            </w:r>
            <w:r w:rsidR="00334AC8" w:rsidRPr="006651D0">
              <w:t xml:space="preserve"> , όπου εμπεριέχονται ο χώρος διενέργειας της αγοράς αυτής, η χρονική διάρκεια της, τα πωλούμενα είδη, ο τρόπος επιλογής και τοποθέτησης των πωλητών, τα καταβαλλόμενα τέλη και ο τρόπος είσπραξης αυτών, καθώς και κάθε άλλο θέμα σχετικό με την ομαλή και απρόσκοπτη λειτουργία της αγοράς.</w:t>
            </w:r>
          </w:p>
          <w:p w:rsidR="00334AC8" w:rsidRPr="006651D0" w:rsidRDefault="00D861EB" w:rsidP="00334AC8">
            <w:pPr>
              <w:pStyle w:val="a4"/>
            </w:pPr>
            <w:r>
              <w:t xml:space="preserve">Την υπ’ </w:t>
            </w:r>
            <w:proofErr w:type="spellStart"/>
            <w:r>
              <w:t>αριθμ</w:t>
            </w:r>
            <w:proofErr w:type="spellEnd"/>
            <w:r>
              <w:t xml:space="preserve"> 67/2023</w:t>
            </w:r>
            <w:r w:rsidR="00334AC8" w:rsidRPr="006651D0">
              <w:t xml:space="preserve"> απόφαση του Δημοτικού Συμβουλίου, με την οποία καθορίζονται τα</w:t>
            </w:r>
            <w:r w:rsidR="00334AC8">
              <w:t xml:space="preserve"> </w:t>
            </w:r>
            <w:r w:rsidR="00334AC8" w:rsidRPr="006651D0">
              <w:t>αντίστοιχα τέλη.</w:t>
            </w:r>
          </w:p>
          <w:p w:rsidR="00334AC8" w:rsidRPr="006651D0" w:rsidRDefault="00334AC8" w:rsidP="00334AC8">
            <w:pPr>
              <w:pStyle w:val="a4"/>
            </w:pPr>
            <w:r w:rsidRPr="006651D0">
              <w:t>Καλούμε τους ενδιαφερόμενους εκθέτες που επιθυμούν να συμμετάσχουν στην υπαίθρια αγορά  που απεικονίζεται στον παρακάτω πίνακα</w:t>
            </w:r>
          </w:p>
          <w:tbl>
            <w:tblPr>
              <w:tblW w:w="87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"/>
              <w:gridCol w:w="1241"/>
              <w:gridCol w:w="2611"/>
              <w:gridCol w:w="1022"/>
              <w:gridCol w:w="1090"/>
              <w:gridCol w:w="992"/>
              <w:gridCol w:w="1277"/>
            </w:tblGrid>
            <w:tr w:rsidR="00334AC8" w:rsidRPr="006651D0" w:rsidTr="00954787">
              <w:trPr>
                <w:tblCellSpacing w:w="15" w:type="dxa"/>
              </w:trPr>
              <w:tc>
                <w:tcPr>
                  <w:tcW w:w="512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α/α</w:t>
                  </w:r>
                </w:p>
              </w:tc>
              <w:tc>
                <w:tcPr>
                  <w:tcW w:w="1211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ημερομηνία</w:t>
                  </w:r>
                </w:p>
              </w:tc>
              <w:tc>
                <w:tcPr>
                  <w:tcW w:w="2581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           Εορτή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διάφορα</w:t>
                  </w:r>
                </w:p>
              </w:tc>
              <w:tc>
                <w:tcPr>
                  <w:tcW w:w="1060" w:type="dxa"/>
                  <w:vAlign w:val="center"/>
                  <w:hideMark/>
                </w:tcPr>
                <w:p w:rsidR="00334AC8" w:rsidRPr="006651D0" w:rsidRDefault="00063088" w:rsidP="008B1189">
                  <w:pPr>
                    <w:pStyle w:val="a4"/>
                  </w:pPr>
                  <w:r w:rsidRPr="006651D0">
                    <w:t xml:space="preserve">καλλιτεχνήματα 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334AC8" w:rsidRPr="006651D0" w:rsidRDefault="00BF2805" w:rsidP="00A02700">
                  <w:pPr>
                    <w:pStyle w:val="a4"/>
                  </w:pPr>
                  <w:r w:rsidRPr="006651D0">
                    <w:t>καντίνες</w:t>
                  </w:r>
                </w:p>
              </w:tc>
              <w:tc>
                <w:tcPr>
                  <w:tcW w:w="1232" w:type="dxa"/>
                  <w:vAlign w:val="center"/>
                  <w:hideMark/>
                </w:tcPr>
                <w:p w:rsidR="00334AC8" w:rsidRPr="006651D0" w:rsidRDefault="008B1189" w:rsidP="00A02700">
                  <w:pPr>
                    <w:pStyle w:val="a4"/>
                  </w:pPr>
                  <w:r w:rsidRPr="006651D0">
                    <w:t xml:space="preserve">φορητή </w:t>
                  </w:r>
                  <w:proofErr w:type="spellStart"/>
                  <w:r w:rsidRPr="006651D0">
                    <w:t>έψηση</w:t>
                  </w:r>
                  <w:proofErr w:type="spellEnd"/>
                </w:p>
              </w:tc>
            </w:tr>
            <w:tr w:rsidR="00334AC8" w:rsidRPr="006651D0" w:rsidTr="00954787">
              <w:trPr>
                <w:tblCellSpacing w:w="15" w:type="dxa"/>
              </w:trPr>
              <w:tc>
                <w:tcPr>
                  <w:tcW w:w="512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1</w:t>
                  </w:r>
                </w:p>
              </w:tc>
              <w:tc>
                <w:tcPr>
                  <w:tcW w:w="1211" w:type="dxa"/>
                  <w:vAlign w:val="center"/>
                  <w:hideMark/>
                </w:tcPr>
                <w:p w:rsidR="00334AC8" w:rsidRPr="006651D0" w:rsidRDefault="00B5164E" w:rsidP="00A02700">
                  <w:pPr>
                    <w:pStyle w:val="a4"/>
                  </w:pPr>
                  <w:r>
                    <w:t xml:space="preserve">24&amp; </w:t>
                  </w:r>
                  <w:r w:rsidR="00321081">
                    <w:t>25/05</w:t>
                  </w:r>
                  <w:r w:rsidR="00334AC8" w:rsidRPr="006651D0">
                    <w:t>/202</w:t>
                  </w:r>
                  <w:r w:rsidR="00321081">
                    <w:t>3</w:t>
                  </w:r>
                </w:p>
              </w:tc>
              <w:tc>
                <w:tcPr>
                  <w:tcW w:w="2581" w:type="dxa"/>
                  <w:vAlign w:val="center"/>
                  <w:hideMark/>
                </w:tcPr>
                <w:p w:rsidR="00334AC8" w:rsidRPr="006651D0" w:rsidRDefault="00B5164E" w:rsidP="00A02700">
                  <w:pPr>
                    <w:pStyle w:val="a4"/>
                  </w:pPr>
                  <w:r>
                    <w:t xml:space="preserve">        </w:t>
                  </w:r>
                  <w:r w:rsidR="00334AC8">
                    <w:t>Αναλήψεως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34AC8" w:rsidRPr="006651D0" w:rsidRDefault="00334AC8" w:rsidP="00B5164E">
                  <w:pPr>
                    <w:pStyle w:val="a4"/>
                    <w:jc w:val="center"/>
                  </w:pPr>
                  <w:r>
                    <w:t>4</w:t>
                  </w:r>
                </w:p>
              </w:tc>
              <w:tc>
                <w:tcPr>
                  <w:tcW w:w="1060" w:type="dxa"/>
                  <w:vAlign w:val="center"/>
                  <w:hideMark/>
                </w:tcPr>
                <w:p w:rsidR="00334AC8" w:rsidRPr="006651D0" w:rsidRDefault="00334AC8" w:rsidP="00B5164E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334AC8" w:rsidRPr="006651D0" w:rsidRDefault="00334AC8" w:rsidP="00B5164E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2" w:type="dxa"/>
                  <w:vAlign w:val="center"/>
                  <w:hideMark/>
                </w:tcPr>
                <w:p w:rsidR="00334AC8" w:rsidRPr="006651D0" w:rsidRDefault="00334AC8" w:rsidP="00B5164E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</w:tr>
          </w:tbl>
          <w:p w:rsidR="00334AC8" w:rsidRPr="006651D0" w:rsidRDefault="00334AC8" w:rsidP="00334AC8">
            <w:pPr>
              <w:pStyle w:val="a4"/>
            </w:pPr>
            <w:r w:rsidRPr="006651D0">
              <w:t> 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Α. πωλητές που διαθέτουν  </w:t>
            </w:r>
            <w:r w:rsidRPr="00954787">
              <w:rPr>
                <w:u w:val="single"/>
              </w:rPr>
              <w:t>βεβαίωση δραστηριοποίησης</w:t>
            </w:r>
            <w:r w:rsidRPr="006651D0">
              <w:t xml:space="preserve"> υπαίθριου εμπορίου ετήσιας διάρκειας στις βραχυχρόνιες αγορές. Η βεβαίωση αυτή εκδίδεται από το Δήμο, μόνιμης κατοικίας του ενδιαφερόμενου σύμφωνα με το άρθρο 34 του Ν. 4849/2021 και τα άρθρα 1 και 2 της </w:t>
            </w:r>
            <w:proofErr w:type="spellStart"/>
            <w:r w:rsidRPr="006651D0">
              <w:t>αριθμ</w:t>
            </w:r>
            <w:proofErr w:type="spellEnd"/>
            <w:r w:rsidRPr="006651D0">
              <w:t>. 21049 απόφασης του Υπουργού Ανάπτυξης και Επενδύσεων (ΦΕΚ 981 Β/3-3-2022)..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Β.  </w:t>
            </w:r>
            <w:r w:rsidRPr="00954787">
              <w:rPr>
                <w:u w:val="single"/>
              </w:rPr>
              <w:t>Άδεια παραγωγού πωλητή και επαγγελματία πωλητή</w:t>
            </w:r>
            <w:r w:rsidRPr="006651D0">
              <w:t xml:space="preserve"> που δραστηριοποιούνται στις λαϊκές αγορές.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Γ. </w:t>
            </w:r>
            <w:r w:rsidRPr="00954787">
              <w:rPr>
                <w:u w:val="single"/>
              </w:rPr>
              <w:t>Άδεια δραστηριοποίησης στο στάσιμο ή πλανόδιο εμπόριο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Δ. </w:t>
            </w:r>
            <w:r w:rsidRPr="00954787">
              <w:rPr>
                <w:u w:val="single"/>
              </w:rPr>
              <w:t>Άδεια χειροτέχνη-καλλιτέχνη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να δηλώσουν ενδιαφέρον προκειμένου να τους χορηγηθεί έγκριση συμμετοχής για τη διάθεση </w:t>
            </w:r>
            <w:r w:rsidRPr="006651D0">
              <w:lastRenderedPageBreak/>
              <w:t>των εμπορευμάτων τους στο πλαίσιο των υπαίθριων αυτών αγοράς.</w:t>
            </w:r>
          </w:p>
          <w:p w:rsidR="00334AC8" w:rsidRPr="006651D0" w:rsidRDefault="00334AC8" w:rsidP="00334AC8">
            <w:pPr>
              <w:pStyle w:val="a4"/>
            </w:pPr>
            <w:r w:rsidRPr="006651D0">
              <w:t xml:space="preserve">Οι ενδιαφερόμενοι πρέπει </w:t>
            </w:r>
            <w:r w:rsidR="00380A11">
              <w:t xml:space="preserve">να </w:t>
            </w:r>
            <w:r w:rsidRPr="006651D0">
              <w:t>υποβάλλουν επί ποινή αποκλεισμού:</w:t>
            </w:r>
          </w:p>
          <w:p w:rsidR="00334AC8" w:rsidRPr="006651D0" w:rsidRDefault="00334AC8" w:rsidP="00334AC8">
            <w:pPr>
              <w:pStyle w:val="a4"/>
            </w:pPr>
            <w:r w:rsidRPr="006651D0">
              <w:t>α. φωτοαντίγραφο της άδειας τους,</w:t>
            </w:r>
          </w:p>
          <w:p w:rsidR="00334AC8" w:rsidRPr="00321081" w:rsidRDefault="00334AC8" w:rsidP="00334AC8">
            <w:pPr>
              <w:pStyle w:val="a4"/>
              <w:rPr>
                <w:u w:val="single"/>
              </w:rPr>
            </w:pPr>
            <w:r w:rsidRPr="006651D0">
              <w:t xml:space="preserve">β. </w:t>
            </w:r>
            <w:r w:rsidRPr="00321081">
              <w:rPr>
                <w:u w:val="single"/>
              </w:rPr>
              <w:t>αίτηση στην οποία θα αναγράφεται απαραιτήτως η θέση που επιθυμούν να λάβουν,</w:t>
            </w:r>
          </w:p>
          <w:p w:rsidR="00334AC8" w:rsidRDefault="00321081" w:rsidP="00334AC8">
            <w:pPr>
              <w:pStyle w:val="a4"/>
              <w:rPr>
                <w:u w:val="single"/>
              </w:rPr>
            </w:pPr>
            <w:r w:rsidRPr="00321081">
              <w:rPr>
                <w:u w:val="single"/>
              </w:rPr>
              <w:t>έως  19</w:t>
            </w:r>
            <w:r w:rsidR="00334AC8" w:rsidRPr="00321081">
              <w:rPr>
                <w:u w:val="single"/>
              </w:rPr>
              <w:t>/5/202</w:t>
            </w:r>
            <w:r w:rsidR="008B1189" w:rsidRPr="00321081">
              <w:rPr>
                <w:u w:val="single"/>
              </w:rPr>
              <w:t>3</w:t>
            </w:r>
            <w:r w:rsidR="00334AC8" w:rsidRPr="00321081">
              <w:rPr>
                <w:u w:val="single"/>
              </w:rPr>
              <w:t xml:space="preserve"> και ώρα 13.οο.</w:t>
            </w:r>
          </w:p>
          <w:p w:rsidR="00380A11" w:rsidRDefault="00380A11" w:rsidP="00334AC8">
            <w:pPr>
              <w:pStyle w:val="a4"/>
              <w:rPr>
                <w:u w:val="single"/>
              </w:rPr>
            </w:pPr>
          </w:p>
          <w:p w:rsidR="00FA2BE9" w:rsidRDefault="00FA2BE9" w:rsidP="00334AC8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H αίτηση και τα δικαιολογητικά υποβάλλονται στην ιστοσελίδα του </w:t>
            </w:r>
            <w:proofErr w:type="spellStart"/>
            <w:r>
              <w:rPr>
                <w:u w:val="single"/>
              </w:rPr>
              <w:t>openMarket</w:t>
            </w:r>
            <w:proofErr w:type="spellEnd"/>
            <w:r>
              <w:rPr>
                <w:u w:val="single"/>
              </w:rPr>
              <w:t xml:space="preserve"> .</w:t>
            </w:r>
          </w:p>
          <w:p w:rsidR="00FA2BE9" w:rsidRDefault="00FA2BE9" w:rsidP="00334AC8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Οι ενδιαφερόμενοι μπορούν να επικοινωνούν με το </w:t>
            </w:r>
            <w:r w:rsidR="00380A11">
              <w:rPr>
                <w:u w:val="single"/>
              </w:rPr>
              <w:t>αρμόδιο</w:t>
            </w:r>
            <w:r>
              <w:rPr>
                <w:u w:val="single"/>
              </w:rPr>
              <w:t xml:space="preserve"> γραφείο του Δήμου και στο </w:t>
            </w:r>
          </w:p>
          <w:p w:rsidR="00FA2BE9" w:rsidRPr="00321081" w:rsidRDefault="00FA2BE9" w:rsidP="00334AC8">
            <w:pPr>
              <w:pStyle w:val="a4"/>
              <w:rPr>
                <w:u w:val="single"/>
              </w:rPr>
            </w:pPr>
            <w:proofErr w:type="spellStart"/>
            <w:r>
              <w:rPr>
                <w:u w:val="single"/>
              </w:rPr>
              <w:t>email</w:t>
            </w:r>
            <w:proofErr w:type="spellEnd"/>
            <w:r>
              <w:rPr>
                <w:u w:val="single"/>
              </w:rPr>
              <w:t xml:space="preserve"> : </w:t>
            </w:r>
            <w:proofErr w:type="spellStart"/>
            <w:r>
              <w:rPr>
                <w:u w:val="single"/>
              </w:rPr>
              <w:t>danoglou@voio.gr</w:t>
            </w:r>
            <w:proofErr w:type="spellEnd"/>
            <w:r>
              <w:rPr>
                <w:u w:val="single"/>
              </w:rPr>
              <w:t xml:space="preserve">. </w:t>
            </w:r>
          </w:p>
          <w:p w:rsidR="00380A11" w:rsidRDefault="00334AC8" w:rsidP="00334AC8">
            <w:pPr>
              <w:pStyle w:val="a4"/>
            </w:pPr>
            <w:r w:rsidRPr="006651D0">
              <w:t xml:space="preserve">Σημειώνουμε ότι αν ο αριθμός των αιτήσεων </w:t>
            </w:r>
            <w:r w:rsidR="00380A11">
              <w:t xml:space="preserve">εάν </w:t>
            </w:r>
            <w:r w:rsidRPr="006651D0">
              <w:t xml:space="preserve">υπερβαίνει τον αριθμό των διατιθέμενων αδειών με την παρούσα ανακοίνωση, θα πραγματοποιηθεί δημόσια κλήρωση. </w:t>
            </w:r>
          </w:p>
          <w:p w:rsidR="00380A11" w:rsidRDefault="00334AC8" w:rsidP="00334AC8">
            <w:pPr>
              <w:pStyle w:val="a4"/>
            </w:pPr>
            <w:r w:rsidRPr="006651D0">
              <w:t xml:space="preserve">Κλήρωση επίσης θα πραγματοποιηθεί και μεταξύ των επιλεγέντων για τη θέση που θα λάβει ο κάθε ένας. </w:t>
            </w:r>
          </w:p>
          <w:p w:rsidR="00334AC8" w:rsidRPr="00380A11" w:rsidRDefault="00334AC8" w:rsidP="00334AC8">
            <w:pPr>
              <w:pStyle w:val="a4"/>
            </w:pPr>
            <w:r w:rsidRPr="00380A11">
              <w:rPr>
                <w:u w:val="single"/>
              </w:rPr>
              <w:t>Η κλή</w:t>
            </w:r>
            <w:r w:rsidR="00321081" w:rsidRPr="00380A11">
              <w:rPr>
                <w:u w:val="single"/>
              </w:rPr>
              <w:t>ρωση θα πραγματοποιηθεί στις  22</w:t>
            </w:r>
            <w:r w:rsidR="00380A11" w:rsidRPr="00380A11">
              <w:rPr>
                <w:u w:val="single"/>
              </w:rPr>
              <w:t>/05/2023</w:t>
            </w:r>
            <w:r w:rsidRPr="00380A11">
              <w:rPr>
                <w:u w:val="single"/>
              </w:rPr>
              <w:t xml:space="preserve"> </w:t>
            </w:r>
            <w:r w:rsidR="00380A11" w:rsidRPr="00380A11">
              <w:rPr>
                <w:u w:val="single"/>
              </w:rPr>
              <w:t>ώρα 11,00</w:t>
            </w:r>
            <w:r w:rsidR="00380A11">
              <w:t xml:space="preserve"> </w:t>
            </w:r>
            <w:r>
              <w:t>στα γραφεία της Δ.Κ Σιάτιστας</w:t>
            </w:r>
            <w:r w:rsidRPr="006651D0">
      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 Οι υπαίθριες αγορές έχουν διάρκεια 24 ώρες.</w:t>
            </w:r>
            <w:r w:rsidR="00321081">
              <w:t xml:space="preserve"> </w:t>
            </w:r>
            <w:r w:rsidR="00321081" w:rsidRPr="00321081">
              <w:rPr>
                <w:u w:val="single"/>
              </w:rPr>
              <w:t>Από την παραμονή της εορτής (24/05</w:t>
            </w:r>
            <w:r w:rsidR="00380A11">
              <w:rPr>
                <w:u w:val="single"/>
              </w:rPr>
              <w:t>/2023</w:t>
            </w:r>
            <w:r w:rsidRPr="00321081">
              <w:rPr>
                <w:u w:val="single"/>
              </w:rPr>
              <w:t>) και ώρα 1</w:t>
            </w:r>
            <w:r w:rsidR="00321081" w:rsidRPr="00321081">
              <w:rPr>
                <w:u w:val="single"/>
              </w:rPr>
              <w:t>7.00 έως την ημέρα εορτασμού (25/05</w:t>
            </w:r>
            <w:r w:rsidR="00380A11">
              <w:rPr>
                <w:u w:val="single"/>
              </w:rPr>
              <w:t>/2023</w:t>
            </w:r>
            <w:r w:rsidRPr="00321081">
              <w:rPr>
                <w:u w:val="single"/>
              </w:rPr>
              <w:t>) και ώρα 16.59</w:t>
            </w:r>
          </w:p>
          <w:p w:rsidR="00334AC8" w:rsidRPr="006651D0" w:rsidRDefault="00334AC8" w:rsidP="00334AC8">
            <w:pPr>
              <w:pStyle w:val="a4"/>
            </w:pPr>
            <w:r w:rsidRPr="006651D0">
              <w:t>Τα τέλη που θα καταβλη</w:t>
            </w:r>
            <w:r>
              <w:t xml:space="preserve">θούν έχουν </w:t>
            </w:r>
            <w:r w:rsidR="008B1189">
              <w:t>καθορισθεί με την 67/2023</w:t>
            </w:r>
            <w:r w:rsidRPr="006651D0">
              <w:t xml:space="preserve"> ΑΔΣ και αποτυπώνονται στο παρακάτω πίνακα</w:t>
            </w:r>
          </w:p>
          <w:tbl>
            <w:tblPr>
              <w:tblW w:w="93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3"/>
              <w:gridCol w:w="1970"/>
              <w:gridCol w:w="1822"/>
            </w:tblGrid>
            <w:tr w:rsidR="00334AC8" w:rsidRPr="006651D0" w:rsidTr="00A02700">
              <w:trPr>
                <w:tblCellSpacing w:w="15" w:type="dxa"/>
              </w:trPr>
              <w:tc>
                <w:tcPr>
                  <w:tcW w:w="561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ΘΕΣ</w:t>
                  </w:r>
                  <w:r w:rsidR="00321081">
                    <w:t>ΕΙΣ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</w:p>
              </w:tc>
            </w:tr>
            <w:tr w:rsidR="00334AC8" w:rsidRPr="006651D0" w:rsidTr="00A02700">
              <w:trPr>
                <w:tblCellSpacing w:w="15" w:type="dxa"/>
              </w:trPr>
              <w:tc>
                <w:tcPr>
                  <w:tcW w:w="561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>Πώλησης διαφόρων προϊόντων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>
                    <w:t>12</w:t>
                  </w:r>
                  <w:r w:rsidRPr="006651D0">
                    <w:t xml:space="preserve"> ευρώ</w:t>
                  </w:r>
                  <w:r>
                    <w:t>/μέτρο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</w:p>
              </w:tc>
            </w:tr>
            <w:tr w:rsidR="00334AC8" w:rsidRPr="006651D0" w:rsidTr="00A02700">
              <w:trPr>
                <w:tblCellSpacing w:w="15" w:type="dxa"/>
              </w:trPr>
              <w:tc>
                <w:tcPr>
                  <w:tcW w:w="5610" w:type="dxa"/>
                  <w:vAlign w:val="center"/>
                  <w:hideMark/>
                </w:tcPr>
                <w:p w:rsidR="00334AC8" w:rsidRPr="006651D0" w:rsidRDefault="00380A11" w:rsidP="00A02700">
                  <w:pPr>
                    <w:pStyle w:val="a4"/>
                  </w:pPr>
                  <w:proofErr w:type="spellStart"/>
                  <w:r>
                    <w:t>K</w:t>
                  </w:r>
                  <w:r w:rsidR="00334AC8" w:rsidRPr="006651D0">
                    <w:t>αλλιτεχνήματα</w:t>
                  </w:r>
                  <w:proofErr w:type="spellEnd"/>
                  <w:r w:rsidR="00334AC8" w:rsidRPr="006651D0">
                    <w:t xml:space="preserve"> κτλ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>
                    <w:t>12</w:t>
                  </w:r>
                  <w:r w:rsidRPr="006651D0">
                    <w:t xml:space="preserve"> ευρώ</w:t>
                  </w:r>
                  <w:r>
                    <w:t>/μέτρο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</w:p>
              </w:tc>
            </w:tr>
            <w:tr w:rsidR="008B1189" w:rsidRPr="006651D0" w:rsidTr="00A02700">
              <w:trPr>
                <w:tblCellSpacing w:w="15" w:type="dxa"/>
              </w:trPr>
              <w:tc>
                <w:tcPr>
                  <w:tcW w:w="5610" w:type="dxa"/>
                  <w:vAlign w:val="center"/>
                  <w:hideMark/>
                </w:tcPr>
                <w:p w:rsidR="008B1189" w:rsidRPr="006651D0" w:rsidRDefault="00380A11" w:rsidP="00A02700">
                  <w:pPr>
                    <w:pStyle w:val="a4"/>
                  </w:pPr>
                  <w:r>
                    <w:t>Κ</w:t>
                  </w:r>
                  <w:r w:rsidR="008B1189">
                    <w:t>αντίνες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8B1189" w:rsidRDefault="008B1189" w:rsidP="00A02700">
                  <w:pPr>
                    <w:pStyle w:val="a4"/>
                  </w:pPr>
                  <w:r>
                    <w:t>12 ευρώ/μέτρο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B1189" w:rsidRPr="006651D0" w:rsidRDefault="008B1189" w:rsidP="00A02700">
                  <w:pPr>
                    <w:pStyle w:val="a4"/>
                  </w:pPr>
                </w:p>
              </w:tc>
            </w:tr>
            <w:tr w:rsidR="00334AC8" w:rsidRPr="006651D0" w:rsidTr="00A02700">
              <w:trPr>
                <w:tblCellSpacing w:w="15" w:type="dxa"/>
              </w:trPr>
              <w:tc>
                <w:tcPr>
                  <w:tcW w:w="561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 w:rsidRPr="006651D0">
                    <w:t xml:space="preserve">Φορητή </w:t>
                  </w:r>
                  <w:r w:rsidR="008B1189" w:rsidRPr="006651D0">
                    <w:t>έψησε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  <w:r>
                    <w:t>12</w:t>
                  </w:r>
                  <w:r w:rsidRPr="006651D0">
                    <w:t xml:space="preserve"> ευρώ</w:t>
                  </w:r>
                  <w:r>
                    <w:t>/μέτρο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334AC8" w:rsidRPr="006651D0" w:rsidRDefault="00334AC8" w:rsidP="00A02700">
                  <w:pPr>
                    <w:pStyle w:val="a4"/>
                  </w:pPr>
                </w:p>
              </w:tc>
            </w:tr>
          </w:tbl>
          <w:p w:rsidR="00334AC8" w:rsidRPr="006651D0" w:rsidRDefault="00334AC8" w:rsidP="00334AC8">
            <w:pPr>
              <w:pStyle w:val="a4"/>
            </w:pPr>
            <w:r w:rsidRPr="006651D0">
              <w:t>Οι συμμετέχοντες στην αγορά θα καταλαμβάνουν τις θέσεις όπως ακριβώς απεικονίζονται στο</w:t>
            </w:r>
            <w:r>
              <w:t xml:space="preserve"> διάγραμμα </w:t>
            </w:r>
            <w:r w:rsidRPr="006651D0">
              <w:t>.</w:t>
            </w:r>
          </w:p>
          <w:p w:rsidR="00F764A3" w:rsidRDefault="00F764A3">
            <w:pPr>
              <w:pStyle w:val="Default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9645" w:type="dxa"/>
            <w:gridSpan w:val="3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9645" w:type="dxa"/>
            <w:gridSpan w:val="3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9645" w:type="dxa"/>
            <w:gridSpan w:val="3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2585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48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2585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48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2585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48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61E3" w:rsidTr="00BE03DF">
        <w:trPr>
          <w:trHeight w:val="1"/>
        </w:trPr>
        <w:tc>
          <w:tcPr>
            <w:tcW w:w="2585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48" w:type="dxa"/>
            <w:shd w:val="clear" w:color="auto" w:fill="FFFFFF"/>
            <w:hideMark/>
          </w:tcPr>
          <w:p w:rsidR="00DC61E3" w:rsidRDefault="00DC61E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177267" w:rsidRDefault="00177267"/>
    <w:p w:rsidR="00177267" w:rsidRPr="00177267" w:rsidRDefault="00177267" w:rsidP="00177267"/>
    <w:p w:rsidR="00177267" w:rsidRPr="00177267" w:rsidRDefault="00177267" w:rsidP="00177267">
      <w:pPr>
        <w:tabs>
          <w:tab w:val="left" w:pos="5955"/>
        </w:tabs>
      </w:pPr>
      <w:r>
        <w:tab/>
        <w:t>Ο ΑΝΤΙΔΗΜΑΡΧΟΣ</w:t>
      </w:r>
    </w:p>
    <w:p w:rsidR="00177267" w:rsidRPr="00177267" w:rsidRDefault="00177267" w:rsidP="00177267"/>
    <w:p w:rsidR="00177267" w:rsidRDefault="00177267" w:rsidP="00177267"/>
    <w:p w:rsidR="00D34222" w:rsidRPr="00177267" w:rsidRDefault="00177267" w:rsidP="00177267">
      <w:pPr>
        <w:tabs>
          <w:tab w:val="left" w:pos="5985"/>
        </w:tabs>
      </w:pPr>
      <w:r>
        <w:tab/>
        <w:t>ΩΤΤΑΣ ΒΑΣΙΛΕΙΟΣ</w:t>
      </w:r>
    </w:p>
    <w:sectPr w:rsidR="00D34222" w:rsidRPr="00177267" w:rsidSect="00D34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1E3"/>
    <w:rsid w:val="00040FEC"/>
    <w:rsid w:val="00063088"/>
    <w:rsid w:val="00177267"/>
    <w:rsid w:val="00321081"/>
    <w:rsid w:val="00334AC8"/>
    <w:rsid w:val="00353F36"/>
    <w:rsid w:val="00380A11"/>
    <w:rsid w:val="00405C80"/>
    <w:rsid w:val="00547106"/>
    <w:rsid w:val="00562716"/>
    <w:rsid w:val="00720832"/>
    <w:rsid w:val="008A4045"/>
    <w:rsid w:val="008B1189"/>
    <w:rsid w:val="008C77EA"/>
    <w:rsid w:val="00954787"/>
    <w:rsid w:val="009E1839"/>
    <w:rsid w:val="00B5164E"/>
    <w:rsid w:val="00BC2411"/>
    <w:rsid w:val="00BE03DF"/>
    <w:rsid w:val="00BF2805"/>
    <w:rsid w:val="00C730CA"/>
    <w:rsid w:val="00D34222"/>
    <w:rsid w:val="00D532ED"/>
    <w:rsid w:val="00D861EB"/>
    <w:rsid w:val="00D924C4"/>
    <w:rsid w:val="00DC61E3"/>
    <w:rsid w:val="00EF6461"/>
    <w:rsid w:val="00F764A3"/>
    <w:rsid w:val="00FA2BE9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BC241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1E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C61E3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semiHidden/>
    <w:rsid w:val="00BC2411"/>
    <w:rPr>
      <w:rFonts w:eastAsiaTheme="minorEastAsia" w:cs="Times New Roman"/>
      <w:b/>
      <w:bCs/>
      <w:i/>
      <w:iCs/>
      <w:sz w:val="26"/>
      <w:szCs w:val="26"/>
      <w:lang w:eastAsia="el-GR"/>
    </w:rPr>
  </w:style>
  <w:style w:type="paragraph" w:styleId="a3">
    <w:name w:val="footer"/>
    <w:basedOn w:val="a"/>
    <w:link w:val="Char"/>
    <w:unhideWhenUsed/>
    <w:rsid w:val="00BC24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C24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E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19</cp:revision>
  <cp:lastPrinted>2023-05-05T11:18:00Z</cp:lastPrinted>
  <dcterms:created xsi:type="dcterms:W3CDTF">2022-05-23T06:02:00Z</dcterms:created>
  <dcterms:modified xsi:type="dcterms:W3CDTF">2023-05-05T11:38:00Z</dcterms:modified>
</cp:coreProperties>
</file>